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6E" w:rsidRPr="0023306E" w:rsidRDefault="0023306E" w:rsidP="002330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3306E">
        <w:rPr>
          <w:rFonts w:ascii="Times New Roman" w:hAnsi="Times New Roman" w:cs="Times New Roman"/>
        </w:rPr>
        <w:t>справление ошибок осуществляется в порядке, описанном в главе 2 (612-П)</w:t>
      </w:r>
    </w:p>
    <w:p w:rsidR="00904D24" w:rsidRDefault="00904D24">
      <w:pPr>
        <w:rPr>
          <w:rFonts w:ascii="Times New Roman" w:hAnsi="Times New Roman" w:cs="Times New Roman"/>
          <w:b/>
          <w:u w:val="single"/>
        </w:rPr>
      </w:pPr>
    </w:p>
    <w:p w:rsidR="00CD6FE5" w:rsidRDefault="00CD6FE5" w:rsidP="00904D24">
      <w:pPr>
        <w:tabs>
          <w:tab w:val="left" w:pos="960"/>
        </w:tabs>
        <w:rPr>
          <w:rFonts w:ascii="Times New Roman" w:hAnsi="Times New Roman" w:cs="Times New Roman"/>
        </w:rPr>
      </w:pPr>
    </w:p>
    <w:p w:rsidR="007F3767" w:rsidRPr="007F3767" w:rsidRDefault="007F3767">
      <w:pPr>
        <w:rPr>
          <w:rFonts w:ascii="Times New Roman" w:hAnsi="Times New Roman" w:cs="Times New Roman"/>
        </w:rPr>
      </w:pPr>
      <w:r w:rsidRPr="007F3767">
        <w:rPr>
          <w:rFonts w:ascii="Times New Roman" w:hAnsi="Times New Roman" w:cs="Times New Roman"/>
        </w:rPr>
        <w:t>Выдержка из 612-П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44638C" w:rsidTr="0044638C">
        <w:tc>
          <w:tcPr>
            <w:tcW w:w="1696" w:type="dxa"/>
          </w:tcPr>
          <w:p w:rsidR="0044638C" w:rsidRDefault="007559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 612-П</w:t>
            </w:r>
          </w:p>
        </w:tc>
        <w:tc>
          <w:tcPr>
            <w:tcW w:w="13692" w:type="dxa"/>
          </w:tcPr>
          <w:p w:rsidR="0044638C" w:rsidRDefault="007559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пункта</w:t>
            </w:r>
          </w:p>
        </w:tc>
      </w:tr>
      <w:tr w:rsidR="0044638C" w:rsidTr="0044638C">
        <w:tc>
          <w:tcPr>
            <w:tcW w:w="1696" w:type="dxa"/>
          </w:tcPr>
          <w:p w:rsidR="0044638C" w:rsidRPr="004224AC" w:rsidRDefault="0044638C" w:rsidP="004463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19.13. (612-П)</w:t>
            </w:r>
          </w:p>
          <w:p w:rsidR="0044638C" w:rsidRDefault="004463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2" w:type="dxa"/>
          </w:tcPr>
          <w:p w:rsidR="0044638C" w:rsidRDefault="0044638C" w:rsidP="004463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если к моменту возникновения необходимости отражения в бухгалтерском учете корректирующего события после окончания отчетного периода операция некорректно отражена бухгалтерскими записями текущего года, указанные записи текущего года отдельная </w:t>
            </w:r>
            <w:proofErr w:type="spellStart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некредитная</w:t>
            </w:r>
            <w:proofErr w:type="spellEnd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финансовая организация должна 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отразить </w:t>
            </w:r>
            <w:proofErr w:type="spellStart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сторнировочными</w:t>
            </w:r>
            <w:proofErr w:type="spellEnd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записями и затем отразить в бухгалтерском учете корректирующее событие после окончания отчетного периода.</w:t>
            </w:r>
          </w:p>
        </w:tc>
      </w:tr>
    </w:tbl>
    <w:p w:rsidR="0044638C" w:rsidRDefault="0044638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638C" w:rsidRDefault="007F376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Выдержка из главы 2 (612-П) об исправлении выявленных ошибок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755943" w:rsidTr="00EB3C2C">
        <w:tc>
          <w:tcPr>
            <w:tcW w:w="1696" w:type="dxa"/>
          </w:tcPr>
          <w:p w:rsidR="00755943" w:rsidRDefault="00755943" w:rsidP="007559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 612-П</w:t>
            </w:r>
          </w:p>
        </w:tc>
        <w:tc>
          <w:tcPr>
            <w:tcW w:w="13692" w:type="dxa"/>
          </w:tcPr>
          <w:p w:rsidR="00755943" w:rsidRDefault="00755943" w:rsidP="007559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пункта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 w:rsidP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2.3. (612-П)</w:t>
            </w:r>
          </w:p>
          <w:p w:rsidR="00EB3C2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2" w:type="dxa"/>
          </w:tcPr>
          <w:p w:rsidR="00EB3C2C" w:rsidRDefault="00EB3C2C" w:rsidP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Ошибка признается</w:t>
            </w:r>
            <w:r w:rsidRPr="004224A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отдельной </w:t>
            </w:r>
            <w:proofErr w:type="spellStart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некредитной</w:t>
            </w:r>
            <w:proofErr w:type="spellEnd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финансовой организацией </w:t>
            </w:r>
            <w:r w:rsidRPr="00422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существенной на основании критериев существенности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утвержденных отдельной </w:t>
            </w:r>
            <w:proofErr w:type="spellStart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некредитной</w:t>
            </w:r>
            <w:proofErr w:type="spellEnd"/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финансовой организацией </w:t>
            </w:r>
            <w:r w:rsidRPr="00422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 учетной политике</w:t>
            </w: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B3C2C" w:rsidTr="00EB3C2C">
        <w:tc>
          <w:tcPr>
            <w:tcW w:w="1696" w:type="dxa"/>
          </w:tcPr>
          <w:p w:rsidR="00EB3C2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92" w:type="dxa"/>
          </w:tcPr>
          <w:p w:rsidR="00EB3C2C" w:rsidRDefault="00EB3C2C" w:rsidP="00EB3C2C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24AC">
              <w:rPr>
                <w:color w:val="000000"/>
                <w:sz w:val="20"/>
                <w:szCs w:val="20"/>
              </w:rPr>
              <w:t xml:space="preserve">Выявленные ошибки и последствия ошибок отдельная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некредитная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финансовая организация должна исправить.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</w:rPr>
              <w:t>Ошибка</w:t>
            </w:r>
            <w:r w:rsidRPr="004224AC">
              <w:rPr>
                <w:color w:val="000000"/>
                <w:sz w:val="20"/>
                <w:szCs w:val="20"/>
              </w:rPr>
              <w:t xml:space="preserve">, </w:t>
            </w:r>
            <w:r w:rsidRPr="004224AC">
              <w:rPr>
                <w:b/>
                <w:color w:val="FF0000"/>
                <w:sz w:val="20"/>
                <w:szCs w:val="20"/>
              </w:rPr>
              <w:t>допущенная в текущем отчетном году</w:t>
            </w:r>
            <w:r w:rsidRPr="004224AC">
              <w:rPr>
                <w:color w:val="000000"/>
                <w:sz w:val="20"/>
                <w:szCs w:val="20"/>
              </w:rPr>
              <w:t xml:space="preserve">, </w:t>
            </w:r>
            <w:r w:rsidRPr="004224AC">
              <w:rPr>
                <w:b/>
                <w:color w:val="FF0000"/>
                <w:sz w:val="20"/>
                <w:szCs w:val="20"/>
              </w:rPr>
              <w:t>выявленная до окончания текущего отчетного года</w:t>
            </w:r>
            <w:r w:rsidRPr="004224AC">
              <w:rPr>
                <w:color w:val="000000"/>
                <w:sz w:val="20"/>
                <w:szCs w:val="20"/>
              </w:rPr>
              <w:t xml:space="preserve">, </w:t>
            </w:r>
            <w:r w:rsidRPr="004224AC">
              <w:rPr>
                <w:b/>
                <w:color w:val="FF0000"/>
                <w:sz w:val="20"/>
                <w:szCs w:val="20"/>
              </w:rPr>
              <w:t>исправляется</w:t>
            </w:r>
            <w:r w:rsidRPr="004224AC">
              <w:rPr>
                <w:color w:val="000000"/>
                <w:sz w:val="20"/>
                <w:szCs w:val="20"/>
              </w:rPr>
              <w:t xml:space="preserve">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бухгалтерскими записями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в день выявления.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</w:rPr>
              <w:t>Ошибка, допущенная в отчетном году</w:t>
            </w:r>
            <w:r w:rsidRPr="004224AC">
              <w:rPr>
                <w:color w:val="000000"/>
                <w:sz w:val="20"/>
                <w:szCs w:val="20"/>
              </w:rPr>
              <w:t>, в</w:t>
            </w:r>
            <w:r w:rsidRPr="004224AC">
              <w:rPr>
                <w:color w:val="000000"/>
                <w:sz w:val="20"/>
                <w:szCs w:val="20"/>
                <w:highlight w:val="yellow"/>
              </w:rPr>
              <w:t xml:space="preserve">ыявленная после окончания отчетного года, </w:t>
            </w:r>
            <w:r w:rsidRPr="004224AC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но до даты составления бухгалтерской (финансовой) отчетности за этот год</w:t>
            </w:r>
            <w:r w:rsidRPr="004224AC">
              <w:rPr>
                <w:color w:val="000000"/>
                <w:sz w:val="20"/>
                <w:szCs w:val="20"/>
                <w:highlight w:val="yellow"/>
              </w:rPr>
              <w:t>,</w:t>
            </w:r>
            <w:r w:rsidRPr="004224AC">
              <w:rPr>
                <w:color w:val="000000"/>
                <w:sz w:val="20"/>
                <w:szCs w:val="20"/>
              </w:rPr>
              <w:t xml:space="preserve"> исправляется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бухгалтерскими записями </w:t>
            </w:r>
            <w:r w:rsidRPr="004224AC">
              <w:rPr>
                <w:color w:val="000000"/>
                <w:sz w:val="20"/>
                <w:szCs w:val="20"/>
                <w:highlight w:val="cyan"/>
              </w:rPr>
              <w:t>в соответствии с </w:t>
            </w:r>
            <w:hyperlink r:id="rId5" w:history="1">
              <w:r w:rsidRPr="004224AC">
                <w:rPr>
                  <w:rStyle w:val="a5"/>
                  <w:color w:val="3C5F87"/>
                  <w:sz w:val="20"/>
                  <w:szCs w:val="20"/>
                  <w:highlight w:val="cyan"/>
                  <w:bdr w:val="none" w:sz="0" w:space="0" w:color="auto" w:frame="1"/>
                </w:rPr>
                <w:t>главой 19</w:t>
              </w:r>
            </w:hyperlink>
            <w:r w:rsidRPr="004224AC">
              <w:rPr>
                <w:color w:val="000000"/>
                <w:sz w:val="20"/>
                <w:szCs w:val="20"/>
                <w:highlight w:val="cyan"/>
              </w:rPr>
              <w:t> настоящего Положения.</w:t>
            </w:r>
            <w:r w:rsidRPr="004224AC">
              <w:rPr>
                <w:color w:val="000000"/>
                <w:sz w:val="20"/>
                <w:szCs w:val="20"/>
              </w:rPr>
              <w:t xml:space="preserve"> В указанном случае корреспондирующими счетами в бухгалтерских записях являются счета по учету доходов и расходов прошлого года N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N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720 - 729.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0" w:name="100032"/>
            <w:bookmarkEnd w:id="0"/>
            <w:r w:rsidRPr="004224AC">
              <w:rPr>
                <w:b/>
                <w:color w:val="000000"/>
                <w:sz w:val="20"/>
                <w:szCs w:val="20"/>
              </w:rPr>
              <w:t>Датой составления годовой бухгалтерской (финансовой) отчетности</w:t>
            </w:r>
            <w:r w:rsidRPr="004224AC">
              <w:rPr>
                <w:color w:val="000000"/>
                <w:sz w:val="20"/>
                <w:szCs w:val="20"/>
              </w:rPr>
              <w:t xml:space="preserve"> 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считается дата подписания экземпляра такой отчетности на бумажном носителе руководителем отдельной </w:t>
            </w:r>
            <w:proofErr w:type="spellStart"/>
            <w:r w:rsidRPr="004224AC">
              <w:rPr>
                <w:b/>
                <w:color w:val="FF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b/>
                <w:color w:val="FF0000"/>
                <w:sz w:val="20"/>
                <w:szCs w:val="20"/>
              </w:rPr>
              <w:t xml:space="preserve"> финансовой организации.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Несущественная ошибка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, выявленная после окончания отчетного года, но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до даты составления годовой бухгалтерской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 (финансовой) отчетности за отчетный год</w:t>
            </w:r>
            <w:r w:rsidRPr="004224AC">
              <w:rPr>
                <w:color w:val="000000"/>
                <w:sz w:val="20"/>
                <w:szCs w:val="20"/>
              </w:rPr>
              <w:t xml:space="preserve">, исправляется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бухгалтерскими записями в соответствии с </w:t>
            </w:r>
            <w:hyperlink r:id="rId6" w:history="1">
              <w:r w:rsidRPr="004224AC">
                <w:rPr>
                  <w:rStyle w:val="a5"/>
                  <w:color w:val="3C5F87"/>
                  <w:sz w:val="20"/>
                  <w:szCs w:val="20"/>
                  <w:bdr w:val="none" w:sz="0" w:space="0" w:color="auto" w:frame="1"/>
                </w:rPr>
                <w:t>главой 19</w:t>
              </w:r>
            </w:hyperlink>
            <w:r w:rsidRPr="004224AC">
              <w:rPr>
                <w:color w:val="000000"/>
                <w:sz w:val="20"/>
                <w:szCs w:val="20"/>
              </w:rPr>
              <w:t xml:space="preserve"> настоящего Положения.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 xml:space="preserve">В указанном случае корреспондирующими счетами в бухгалтерских записях являются счета по учету доходов и расходов прошлого года N </w:t>
            </w:r>
            <w:proofErr w:type="spellStart"/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N</w:t>
            </w:r>
            <w:proofErr w:type="spellEnd"/>
            <w:r w:rsidRPr="004224AC">
              <w:rPr>
                <w:b/>
                <w:color w:val="FF0000"/>
                <w:sz w:val="20"/>
                <w:szCs w:val="20"/>
                <w:u w:val="single"/>
              </w:rPr>
              <w:t xml:space="preserve"> 720 - 729</w:t>
            </w:r>
            <w:r w:rsidRPr="004224AC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Существенная ошибка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, допущенная до наступления отчетного года, выявленная после окончания отчетного года, но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до даты составления годовой бухгалтерской (финансовой) отчетности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 за отчетный год</w:t>
            </w:r>
            <w:r w:rsidRPr="004224AC">
              <w:rPr>
                <w:color w:val="000000"/>
                <w:sz w:val="20"/>
                <w:szCs w:val="20"/>
              </w:rPr>
              <w:t xml:space="preserve">, исправляется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бухгалтерскими записями в отчетном году. 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color w:val="000000"/>
                <w:sz w:val="20"/>
                <w:szCs w:val="20"/>
              </w:rPr>
              <w:t xml:space="preserve">В указанном случае корреспондирующими счетами в бухгалтерских записях являются счета: N 10801 "Нераспределенная прибыль" (N 10901 "Непокрытый убыток"), N 10601 "Прирост стоимости основных средств при переоценке", N 10609 "Увеличение добавочного капитала на отложенный налог на прибыль", N 10610 "Уменьшение добавочного капитала на отложенный налог на прибыль", N 10611 "Прирост стоимости нематериальных активов при переоценке", N </w:t>
            </w:r>
            <w:r w:rsidRPr="004224AC">
              <w:rPr>
                <w:color w:val="000000"/>
                <w:sz w:val="20"/>
                <w:szCs w:val="20"/>
              </w:rPr>
              <w:lastRenderedPageBreak/>
              <w:t>10612 "Уменьшение обязательств (увеличение требований) по выплате долгосрочных вознаграждений работникам по окончании трудовой деятельности при переоценке", N 10613 "Увеличение обязательств (уменьшение требований) по выплате долгосрочных вознаграждений работникам по окончании трудовой деятельности при переоценке", N 10619 "Переоценка инструментов хеджирования потоков денежных средств - положительные разницы", N 10620 "Переоценка инструментов хеджирования потоков денежных средств - отрицательные разницы", N 10622 "Положительная переоценка финансовых активов", N 10623 "Отрицательная переоценка финансовых активов", N 10624 "Переоценка инструментов хеджирования чистой инвестиции в иностранное подразделение - положительные разницы", N 10625 "Переоценка инструментов хеджирования чистой инвестиции в иностранное подразделение - отрицательные разницы".</w:t>
            </w:r>
            <w:bookmarkStart w:id="1" w:name="100035"/>
            <w:bookmarkEnd w:id="1"/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Несущественная ошибка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, выявленная после даты составления годовой бухгалтерской (финансовой) отчетности за отчетный год,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но до даты утверждения такой отчетности</w:t>
            </w:r>
            <w:r w:rsidRPr="004224AC">
              <w:rPr>
                <w:b/>
                <w:color w:val="FF0000"/>
                <w:sz w:val="20"/>
                <w:szCs w:val="20"/>
              </w:rPr>
              <w:t>,</w:t>
            </w:r>
            <w:r w:rsidRPr="004224AC">
              <w:rPr>
                <w:color w:val="000000"/>
                <w:sz w:val="20"/>
                <w:szCs w:val="20"/>
              </w:rPr>
              <w:t xml:space="preserve"> исправляется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 xml:space="preserve">в день выявления бухгалтерскими записями текущего года на счетах по учету доходов и расходов N </w:t>
            </w:r>
            <w:proofErr w:type="spellStart"/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N</w:t>
            </w:r>
            <w:proofErr w:type="spellEnd"/>
            <w:r w:rsidRPr="004224AC">
              <w:rPr>
                <w:b/>
                <w:color w:val="FF0000"/>
                <w:sz w:val="20"/>
                <w:szCs w:val="20"/>
                <w:u w:val="single"/>
              </w:rPr>
              <w:t xml:space="preserve"> 710 - 719.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Существенная ошибка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, допущенная в отчетном году или до наступления отчетного года, выявленная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после даты составления годовой бухгалтерской (финансовой) отчетности</w:t>
            </w:r>
            <w:r w:rsidRPr="004224AC">
              <w:rPr>
                <w:color w:val="000000"/>
                <w:sz w:val="20"/>
                <w:szCs w:val="20"/>
              </w:rPr>
              <w:t xml:space="preserve"> за отчетный год, но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до даты утверждения такой отчетности</w:t>
            </w:r>
            <w:r w:rsidRPr="004224AC">
              <w:rPr>
                <w:color w:val="000000"/>
                <w:sz w:val="20"/>
                <w:szCs w:val="20"/>
              </w:rPr>
              <w:t xml:space="preserve">,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влечет за собой пересмотр годовой бухгалтерской (финансовой) отчетности.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Существенная ошибка</w:t>
            </w:r>
            <w:r w:rsidRPr="004224AC">
              <w:rPr>
                <w:b/>
                <w:color w:val="FF0000"/>
                <w:sz w:val="20"/>
                <w:szCs w:val="20"/>
              </w:rPr>
              <w:t xml:space="preserve">, допущенная в отчетном году, исправляется отдельной </w:t>
            </w:r>
            <w:proofErr w:type="spellStart"/>
            <w:r w:rsidRPr="004224AC">
              <w:rPr>
                <w:b/>
                <w:color w:val="FF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b/>
                <w:color w:val="FF0000"/>
                <w:sz w:val="20"/>
                <w:szCs w:val="20"/>
              </w:rPr>
              <w:t xml:space="preserve"> финансовой организацией</w:t>
            </w:r>
            <w:r w:rsidRPr="004224AC">
              <w:rPr>
                <w:color w:val="FF0000"/>
                <w:sz w:val="20"/>
                <w:szCs w:val="20"/>
              </w:rPr>
              <w:t xml:space="preserve"> </w:t>
            </w:r>
            <w:r w:rsidRPr="004224AC">
              <w:rPr>
                <w:color w:val="000000"/>
                <w:sz w:val="20"/>
                <w:szCs w:val="20"/>
              </w:rPr>
              <w:t>в соответствии с </w:t>
            </w:r>
            <w:hyperlink r:id="rId7" w:history="1">
              <w:r w:rsidRPr="004224AC">
                <w:rPr>
                  <w:rStyle w:val="a5"/>
                  <w:color w:val="3C5F87"/>
                  <w:sz w:val="20"/>
                  <w:szCs w:val="20"/>
                  <w:bdr w:val="none" w:sz="0" w:space="0" w:color="auto" w:frame="1"/>
                </w:rPr>
                <w:t>пунктом 2.6</w:t>
              </w:r>
            </w:hyperlink>
            <w:r w:rsidRPr="004224AC">
              <w:rPr>
                <w:color w:val="000000"/>
                <w:sz w:val="20"/>
                <w:szCs w:val="20"/>
              </w:rPr>
              <w:t xml:space="preserve"> настоящего Положения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сторнировочной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бухгалтерской записью по восстановлению остатков на счетах по учету доходов и расходов прошлого года N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N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720 - 729, сложившихся до переноса остатков на счет N 708 "Прибыль (убыток) прошлого года".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</w:rPr>
              <w:t>Существенная ошибка, допущенная до наступления отчетного года</w:t>
            </w:r>
            <w:r w:rsidRPr="004224AC">
              <w:rPr>
                <w:color w:val="000000"/>
                <w:sz w:val="20"/>
                <w:szCs w:val="20"/>
              </w:rPr>
              <w:t xml:space="preserve">, исправляется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организацией: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</w:p>
          <w:p w:rsidR="00EB3C2C" w:rsidRPr="004224AC" w:rsidRDefault="00EB3C2C" w:rsidP="00EB3C2C">
            <w:pPr>
              <w:pStyle w:val="pbot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2" w:name="100039"/>
            <w:bookmarkEnd w:id="2"/>
            <w:r w:rsidRPr="004224AC">
              <w:rPr>
                <w:color w:val="000000"/>
                <w:sz w:val="20"/>
                <w:szCs w:val="20"/>
              </w:rPr>
              <w:t>бухгалтерскими записями в соответствии с </w:t>
            </w:r>
            <w:hyperlink r:id="rId8" w:history="1">
              <w:r w:rsidRPr="004224AC">
                <w:rPr>
                  <w:rStyle w:val="a5"/>
                  <w:color w:val="3C5F87"/>
                  <w:sz w:val="20"/>
                  <w:szCs w:val="20"/>
                  <w:bdr w:val="none" w:sz="0" w:space="0" w:color="auto" w:frame="1"/>
                </w:rPr>
                <w:t>пунктом 2.8</w:t>
              </w:r>
            </w:hyperlink>
            <w:r w:rsidRPr="004224AC">
              <w:rPr>
                <w:color w:val="000000"/>
                <w:sz w:val="20"/>
                <w:szCs w:val="20"/>
              </w:rPr>
              <w:t> настоящего Положения;</w:t>
            </w:r>
          </w:p>
          <w:p w:rsidR="00EB3C2C" w:rsidRPr="004224AC" w:rsidRDefault="00EB3C2C" w:rsidP="00EB3C2C">
            <w:pPr>
              <w:pStyle w:val="pbot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3" w:name="100040"/>
            <w:bookmarkEnd w:id="3"/>
            <w:r w:rsidRPr="004224AC">
              <w:rPr>
                <w:color w:val="000000"/>
                <w:sz w:val="20"/>
                <w:szCs w:val="20"/>
              </w:rPr>
              <w:t xml:space="preserve">путем пересчета сравнительных показателей бухгалтерской (финансовой) отчетности за отчетные периоды, отраженные в бухгалтерской (финансовой) отчетности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организации за отчетный год.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4" w:name="100041"/>
            <w:bookmarkEnd w:id="4"/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FF0000"/>
                <w:sz w:val="20"/>
                <w:szCs w:val="20"/>
                <w:u w:val="single"/>
              </w:rPr>
            </w:pPr>
            <w:r w:rsidRPr="004224AC">
              <w:rPr>
                <w:b/>
                <w:color w:val="FF0000"/>
                <w:sz w:val="20"/>
                <w:szCs w:val="20"/>
              </w:rPr>
              <w:t xml:space="preserve">Пересчет </w:t>
            </w:r>
            <w:r w:rsidRPr="004224AC">
              <w:rPr>
                <w:color w:val="000000"/>
                <w:sz w:val="20"/>
                <w:szCs w:val="20"/>
              </w:rPr>
              <w:t xml:space="preserve">сравнительных показателей бухгалтерской (финансовой) отчетности осуществляется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ретроспективно.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5" w:name="100042"/>
            <w:bookmarkEnd w:id="5"/>
            <w:r w:rsidRPr="004224AC">
              <w:rPr>
                <w:color w:val="000000"/>
                <w:sz w:val="20"/>
                <w:szCs w:val="20"/>
              </w:rPr>
              <w:t>Понятие "ретроспективное исправление" применяется в настоящем Положении в значении, установленном </w:t>
            </w:r>
            <w:hyperlink r:id="rId9" w:history="1">
              <w:r w:rsidRPr="004224AC">
                <w:rPr>
                  <w:rStyle w:val="a5"/>
                  <w:color w:val="3C5F87"/>
                  <w:sz w:val="20"/>
                  <w:szCs w:val="20"/>
                  <w:bdr w:val="none" w:sz="0" w:space="0" w:color="auto" w:frame="1"/>
                </w:rPr>
                <w:t>пунктом 5</w:t>
              </w:r>
            </w:hyperlink>
            <w:r w:rsidRPr="004224AC">
              <w:rPr>
                <w:color w:val="000000"/>
                <w:sz w:val="20"/>
                <w:szCs w:val="20"/>
              </w:rPr>
              <w:t> Международного стандарта финансовой отчетности (IAS) 8 "Учетная политика, изменения в бухгалтерских оценках и ошибки", введенного в действие на территории Российской Федерации </w:t>
            </w:r>
            <w:hyperlink r:id="rId10" w:history="1">
              <w:r w:rsidRPr="004224AC">
                <w:rPr>
                  <w:rStyle w:val="a5"/>
                  <w:color w:val="3C5F87"/>
                  <w:sz w:val="20"/>
                  <w:szCs w:val="20"/>
                  <w:bdr w:val="none" w:sz="0" w:space="0" w:color="auto" w:frame="1"/>
                </w:rPr>
                <w:t>приказом</w:t>
              </w:r>
            </w:hyperlink>
            <w:r w:rsidRPr="004224AC">
              <w:rPr>
                <w:color w:val="000000"/>
                <w:sz w:val="20"/>
                <w:szCs w:val="20"/>
              </w:rPr>
              <w:t> Минфина России N 217н, с поправками, введенными в действие на территории Российской Федерации приказом Минфина России N 98н.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6" w:name="100043"/>
            <w:bookmarkEnd w:id="6"/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color w:val="000000"/>
                <w:sz w:val="20"/>
                <w:szCs w:val="20"/>
              </w:rPr>
              <w:t>В случае если существенная ошибка была допущена до начала отчетных периодов, представленных в бухгалтерской (финансовой) отчетности, корректировке подлежат вступительные сальдо по статьям активов, обязательств и капитала на начало первого из представленных отчетных периодов.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bookmarkStart w:id="7" w:name="100044"/>
            <w:bookmarkEnd w:id="7"/>
            <w:r w:rsidRPr="004224AC">
              <w:rPr>
                <w:color w:val="000000"/>
                <w:sz w:val="20"/>
                <w:szCs w:val="20"/>
              </w:rPr>
              <w:t xml:space="preserve">В случае если определить влияние существенной ошибки на один или более предшествующих отчетных периодов, представленных в бухгалтерской (финансовой) отчетности за отчетный год, невозможно,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корректируется вступительное сальдо по статьям активов, обязательств и капитала на начало того из представленных в бухгалтерской (финансовой) отчетности периодов, пересчет за который возможен.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2.10.3.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</w:rPr>
              <w:t>Пересмотренная годовая бухгалтерская (финансовая) отчетность</w:t>
            </w:r>
            <w:r w:rsidRPr="004224AC">
              <w:rPr>
                <w:color w:val="FF0000"/>
                <w:sz w:val="20"/>
                <w:szCs w:val="20"/>
              </w:rPr>
              <w:t xml:space="preserve"> </w:t>
            </w:r>
            <w:r w:rsidRPr="004224AC">
              <w:rPr>
                <w:color w:val="000000"/>
                <w:sz w:val="20"/>
                <w:szCs w:val="20"/>
                <w:highlight w:val="cyan"/>
              </w:rPr>
              <w:t xml:space="preserve">представляется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  <w:highlight w:val="cyan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  <w:highlight w:val="cyan"/>
              </w:rPr>
              <w:t xml:space="preserve"> финансовой организацией всем пользователям</w:t>
            </w:r>
            <w:r w:rsidRPr="004224AC">
              <w:rPr>
                <w:color w:val="000000"/>
                <w:sz w:val="20"/>
                <w:szCs w:val="20"/>
              </w:rPr>
              <w:t xml:space="preserve"> бухгалтерской (финансовой) отчетности, которым была представлена годовая бухгалтерская (финансовая) отчетность.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2.10.4.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FF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Несущественная ошибка, выявленная после даты утверждения бухгалтерской (финансовой) отчетности</w:t>
            </w:r>
            <w:r w:rsidRPr="004224AC">
              <w:rPr>
                <w:color w:val="000000"/>
                <w:sz w:val="20"/>
                <w:szCs w:val="20"/>
              </w:rPr>
              <w:t xml:space="preserve">, </w:t>
            </w:r>
            <w:r w:rsidRPr="004224AC">
              <w:rPr>
                <w:b/>
                <w:color w:val="000000"/>
                <w:sz w:val="20"/>
                <w:szCs w:val="20"/>
                <w:u w:val="single"/>
              </w:rPr>
              <w:t xml:space="preserve">исправляется </w:t>
            </w:r>
            <w:r w:rsidRPr="004224AC">
              <w:rPr>
                <w:color w:val="000000"/>
                <w:sz w:val="20"/>
                <w:szCs w:val="20"/>
              </w:rPr>
              <w:t xml:space="preserve">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в день выявления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 xml:space="preserve">бухгалтерскими записями текущего года на счетах по учету доходов и расходов N </w:t>
            </w:r>
            <w:proofErr w:type="spellStart"/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N</w:t>
            </w:r>
            <w:proofErr w:type="spellEnd"/>
            <w:r w:rsidRPr="004224AC">
              <w:rPr>
                <w:b/>
                <w:color w:val="FF0000"/>
                <w:sz w:val="20"/>
                <w:szCs w:val="20"/>
                <w:u w:val="single"/>
              </w:rPr>
              <w:t xml:space="preserve"> 710 - 719.</w:t>
            </w:r>
          </w:p>
        </w:tc>
      </w:tr>
      <w:tr w:rsidR="00EB3C2C" w:rsidTr="00EB3C2C">
        <w:tc>
          <w:tcPr>
            <w:tcW w:w="1696" w:type="dxa"/>
          </w:tcPr>
          <w:p w:rsidR="00EB3C2C" w:rsidRPr="004224AC" w:rsidRDefault="00EB3C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13692" w:type="dxa"/>
          </w:tcPr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0"/>
                <w:szCs w:val="20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Существенная ошибка</w:t>
            </w:r>
            <w:r w:rsidRPr="004224AC">
              <w:rPr>
                <w:color w:val="000000"/>
                <w:sz w:val="20"/>
                <w:szCs w:val="20"/>
              </w:rPr>
              <w:t xml:space="preserve">, допущенная в отчетном году или до наступления отчетного года, </w:t>
            </w: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выявленная после даты утверждения бухгалтерской (финансовой) отчетности,</w:t>
            </w:r>
            <w:r w:rsidRPr="004224AC">
              <w:rPr>
                <w:color w:val="000000"/>
                <w:sz w:val="20"/>
                <w:szCs w:val="20"/>
              </w:rPr>
              <w:t xml:space="preserve"> исправляется отдельной </w:t>
            </w:r>
            <w:proofErr w:type="spellStart"/>
            <w:r w:rsidRPr="004224AC">
              <w:rPr>
                <w:color w:val="000000"/>
                <w:sz w:val="20"/>
                <w:szCs w:val="20"/>
              </w:rPr>
              <w:t>некредитной</w:t>
            </w:r>
            <w:proofErr w:type="spellEnd"/>
            <w:r w:rsidRPr="004224AC">
              <w:rPr>
                <w:color w:val="000000"/>
                <w:sz w:val="20"/>
                <w:szCs w:val="20"/>
              </w:rPr>
              <w:t xml:space="preserve"> финансовой организацией </w:t>
            </w:r>
            <w:r w:rsidRPr="004224AC">
              <w:rPr>
                <w:color w:val="000000"/>
                <w:sz w:val="20"/>
                <w:szCs w:val="20"/>
                <w:highlight w:val="cyan"/>
              </w:rPr>
              <w:t>в соответствии с </w:t>
            </w:r>
            <w:hyperlink r:id="rId11" w:history="1">
              <w:r w:rsidRPr="004224AC">
                <w:rPr>
                  <w:rStyle w:val="a5"/>
                  <w:color w:val="3C5F87"/>
                  <w:sz w:val="20"/>
                  <w:szCs w:val="20"/>
                  <w:highlight w:val="cyan"/>
                  <w:bdr w:val="none" w:sz="0" w:space="0" w:color="auto" w:frame="1"/>
                </w:rPr>
                <w:t>подпунктом 2.10.2 пункта 2.10</w:t>
              </w:r>
            </w:hyperlink>
            <w:r w:rsidRPr="004224AC">
              <w:rPr>
                <w:color w:val="000000"/>
                <w:sz w:val="20"/>
                <w:szCs w:val="20"/>
                <w:highlight w:val="cyan"/>
              </w:rPr>
              <w:t> настоящего Положения.</w:t>
            </w:r>
            <w:r w:rsidRPr="004224AC">
              <w:rPr>
                <w:color w:val="000000"/>
                <w:sz w:val="20"/>
                <w:szCs w:val="20"/>
              </w:rPr>
              <w:t xml:space="preserve"> 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FF0000"/>
                <w:sz w:val="20"/>
                <w:szCs w:val="20"/>
                <w:u w:val="single"/>
              </w:rPr>
            </w:pPr>
            <w:r w:rsidRPr="004224AC">
              <w:rPr>
                <w:b/>
                <w:color w:val="FF0000"/>
                <w:sz w:val="20"/>
                <w:szCs w:val="20"/>
                <w:u w:val="single"/>
              </w:rPr>
              <w:t>В указанном случае утвержденная бухгалтерская (финансовая) отчетность за отчетный год и (или) год, предшествующий отчетному, не подлежит пересмотру, замене и повторному представлению пользователям бухгалтерской (финансовой) отчетности.</w:t>
            </w:r>
          </w:p>
          <w:p w:rsidR="00EB3C2C" w:rsidRPr="004224AC" w:rsidRDefault="00EB3C2C" w:rsidP="00EB3C2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3019E4" w:rsidRPr="004224AC" w:rsidRDefault="003019E4" w:rsidP="00820D9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0"/>
          <w:szCs w:val="20"/>
        </w:rPr>
      </w:pPr>
      <w:bookmarkStart w:id="8" w:name="100030"/>
      <w:bookmarkStart w:id="9" w:name="100031"/>
      <w:bookmarkStart w:id="10" w:name="100033"/>
      <w:bookmarkStart w:id="11" w:name="100034"/>
      <w:bookmarkStart w:id="12" w:name="100036"/>
      <w:bookmarkStart w:id="13" w:name="100037"/>
      <w:bookmarkEnd w:id="8"/>
      <w:bookmarkEnd w:id="9"/>
      <w:bookmarkEnd w:id="10"/>
      <w:bookmarkEnd w:id="11"/>
      <w:bookmarkEnd w:id="12"/>
      <w:bookmarkEnd w:id="13"/>
    </w:p>
    <w:p w:rsidR="0014238E" w:rsidRPr="004224AC" w:rsidRDefault="003019E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14" w:name="100038"/>
      <w:bookmarkStart w:id="15" w:name="100045"/>
      <w:bookmarkStart w:id="16" w:name="100046"/>
      <w:bookmarkStart w:id="17" w:name="100047"/>
      <w:bookmarkEnd w:id="14"/>
      <w:bookmarkEnd w:id="15"/>
      <w:bookmarkEnd w:id="16"/>
      <w:bookmarkEnd w:id="17"/>
      <w:r w:rsidRPr="00904D2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С учетом вышесказанного</w:t>
      </w: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14238E"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способ </w:t>
      </w: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исправлени</w:t>
      </w:r>
      <w:r w:rsidR="0014238E"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</w:t>
      </w: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ошиб</w:t>
      </w:r>
      <w:r w:rsid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 зависит от того, когда ее выявили и события, когда ее выявили</w:t>
      </w:r>
      <w:r w:rsidR="0014238E"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(ниже)</w:t>
      </w:r>
    </w:p>
    <w:p w:rsidR="0014238E" w:rsidRPr="004224AC" w:rsidRDefault="0014238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ошибка текущего года</w:t>
      </w:r>
    </w:p>
    <w:p w:rsidR="0014238E" w:rsidRPr="004224AC" w:rsidRDefault="0014238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ошибка прошлого года, но выявлена в период формирования годовой отчетности и до даты ее утверждения</w:t>
      </w:r>
      <w:r w:rsidR="003019E4"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(определяем является она существенной или нет)</w:t>
      </w:r>
    </w:p>
    <w:p w:rsidR="0014238E" w:rsidRPr="004224AC" w:rsidRDefault="0014238E" w:rsidP="0014238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ошибка прошлого года, но выявлена в период ПОСЛЕ формирования годовой отчетности, но до даты ее утверждения (определяем является она существенной или нет) </w:t>
      </w:r>
    </w:p>
    <w:p w:rsidR="0014238E" w:rsidRDefault="0014238E" w:rsidP="0014238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24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ошибка прошлого года, но выявлена после даты утверждения годовой отчетности (определяем является она существенной или нет)</w:t>
      </w:r>
    </w:p>
    <w:p w:rsidR="004224AC" w:rsidRDefault="004224AC" w:rsidP="0014238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18" w:name="_GoBack"/>
      <w:bookmarkEnd w:id="18"/>
    </w:p>
    <w:sectPr w:rsidR="004224AC" w:rsidSect="00904D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66F"/>
    <w:multiLevelType w:val="hybridMultilevel"/>
    <w:tmpl w:val="D8F8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B58"/>
    <w:multiLevelType w:val="hybridMultilevel"/>
    <w:tmpl w:val="DD267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D25"/>
    <w:multiLevelType w:val="hybridMultilevel"/>
    <w:tmpl w:val="6DE0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C6417"/>
    <w:multiLevelType w:val="hybridMultilevel"/>
    <w:tmpl w:val="C42E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10"/>
    <w:rsid w:val="0014238E"/>
    <w:rsid w:val="001C3310"/>
    <w:rsid w:val="0023306E"/>
    <w:rsid w:val="003019E4"/>
    <w:rsid w:val="004017F3"/>
    <w:rsid w:val="004224AC"/>
    <w:rsid w:val="0044638C"/>
    <w:rsid w:val="00493E8F"/>
    <w:rsid w:val="0060461F"/>
    <w:rsid w:val="00755943"/>
    <w:rsid w:val="00793721"/>
    <w:rsid w:val="007F3767"/>
    <w:rsid w:val="00820D96"/>
    <w:rsid w:val="00904D24"/>
    <w:rsid w:val="00A676A1"/>
    <w:rsid w:val="00AA1134"/>
    <w:rsid w:val="00C422AD"/>
    <w:rsid w:val="00CD6FE5"/>
    <w:rsid w:val="00E91C6A"/>
    <w:rsid w:val="00EB3C2C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9DE0-A439-4448-AA60-E0D4985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310"/>
    <w:pPr>
      <w:ind w:left="720"/>
      <w:contextualSpacing/>
    </w:pPr>
  </w:style>
  <w:style w:type="paragraph" w:customStyle="1" w:styleId="pboth">
    <w:name w:val="pboth"/>
    <w:basedOn w:val="a"/>
    <w:rsid w:val="0082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lozhenie-o-poriadke-otrazheniia-na-schetakh-bukhgalterskogo/polozhenie/glava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dact.ru/law/polozhenie-o-poriadke-otrazheniia-na-schetakh-bukhgalterskogo/polozhenie/glava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olozhenie-o-poriadke-otrazheniia-na-schetakh-bukhgalterskogo/polozhenie/glava-19/" TargetMode="External"/><Relationship Id="rId11" Type="http://schemas.openxmlformats.org/officeDocument/2006/relationships/hyperlink" Target="https://sudact.ru/law/polozhenie-o-poriadke-otrazheniia-na-schetakh-bukhgalterskogo/polozhenie/glava-2/" TargetMode="External"/><Relationship Id="rId5" Type="http://schemas.openxmlformats.org/officeDocument/2006/relationships/hyperlink" Target="https://sudact.ru/law/polozhenie-o-poriadke-otrazheniia-na-schetakh-bukhgalterskogo/polozhenie/glava-19/" TargetMode="External"/><Relationship Id="rId10" Type="http://schemas.openxmlformats.org/officeDocument/2006/relationships/hyperlink" Target="https://sudact.ru/law/prikaz-minfina-rossii-ot-28122015-n-217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mezhdunarodnyi-standart-finansovoi-otchetnosti-ias-8-uchetnaia/opredelen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3</cp:revision>
  <dcterms:created xsi:type="dcterms:W3CDTF">2023-03-09T04:31:00Z</dcterms:created>
  <dcterms:modified xsi:type="dcterms:W3CDTF">2023-03-09T04:44:00Z</dcterms:modified>
</cp:coreProperties>
</file>